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DB3" w:rsidRDefault="00C27DEB" w:rsidP="00C27DEB">
      <w:pPr>
        <w:spacing w:after="0"/>
        <w:rPr>
          <w:sz w:val="28"/>
          <w:szCs w:val="28"/>
          <w:u w:val="single"/>
        </w:rPr>
      </w:pPr>
      <w:r>
        <w:rPr>
          <w:sz w:val="28"/>
          <w:szCs w:val="28"/>
          <w:u w:val="single"/>
        </w:rPr>
        <w:t>PRACTITIONERS</w:t>
      </w:r>
    </w:p>
    <w:p w:rsidR="00C27DEB" w:rsidRDefault="00C27DEB" w:rsidP="00C27DEB">
      <w:pPr>
        <w:spacing w:after="0"/>
        <w:rPr>
          <w:sz w:val="28"/>
          <w:szCs w:val="28"/>
          <w:u w:val="single"/>
        </w:rPr>
      </w:pPr>
    </w:p>
    <w:p w:rsidR="00C27DEB" w:rsidRPr="00C27DEB" w:rsidRDefault="00C27DEB" w:rsidP="00C27DEB">
      <w:pPr>
        <w:spacing w:after="0"/>
        <w:rPr>
          <w:sz w:val="28"/>
          <w:szCs w:val="28"/>
          <w:u w:val="single"/>
        </w:rPr>
      </w:pPr>
      <w:r>
        <w:rPr>
          <w:sz w:val="28"/>
          <w:szCs w:val="28"/>
        </w:rPr>
        <w:tab/>
      </w:r>
      <w:r w:rsidRPr="00C27DEB">
        <w:rPr>
          <w:sz w:val="28"/>
          <w:szCs w:val="28"/>
          <w:u w:val="single"/>
        </w:rPr>
        <w:t>CHILDREN’S ACCESS TO EQUIPMENT POLICY</w:t>
      </w:r>
    </w:p>
    <w:p w:rsidR="00C27DEB" w:rsidRDefault="00C27DEB" w:rsidP="00C27DEB">
      <w:pPr>
        <w:spacing w:after="0"/>
        <w:ind w:firstLine="720"/>
        <w:rPr>
          <w:sz w:val="28"/>
          <w:szCs w:val="28"/>
          <w:u w:val="single"/>
        </w:rPr>
      </w:pPr>
      <w:r w:rsidRPr="00C27DEB">
        <w:rPr>
          <w:sz w:val="28"/>
          <w:szCs w:val="28"/>
          <w:u w:val="single"/>
        </w:rPr>
        <w:t>Policy Statement</w:t>
      </w:r>
    </w:p>
    <w:p w:rsidR="00C27DEB" w:rsidRDefault="00C27DEB" w:rsidP="00C27DEB">
      <w:pPr>
        <w:spacing w:after="0"/>
        <w:ind w:left="720"/>
        <w:rPr>
          <w:sz w:val="28"/>
          <w:szCs w:val="28"/>
        </w:rPr>
      </w:pPr>
      <w:r>
        <w:rPr>
          <w:sz w:val="28"/>
          <w:szCs w:val="28"/>
        </w:rPr>
        <w:t>To give children autonomy over their learning we include their ideas in our planning and environment.  Children are able to access a wide variety of resources which reflect their interests.</w:t>
      </w:r>
    </w:p>
    <w:p w:rsidR="00C27DEB" w:rsidRDefault="00C27DEB" w:rsidP="00C27DEB">
      <w:pPr>
        <w:spacing w:after="0"/>
        <w:ind w:left="720"/>
        <w:rPr>
          <w:sz w:val="28"/>
          <w:szCs w:val="28"/>
        </w:rPr>
      </w:pPr>
    </w:p>
    <w:p w:rsidR="00C27DEB" w:rsidRDefault="00C27DEB" w:rsidP="00C27DEB">
      <w:pPr>
        <w:spacing w:after="0"/>
        <w:ind w:left="720"/>
        <w:rPr>
          <w:sz w:val="28"/>
          <w:szCs w:val="28"/>
          <w:u w:val="single"/>
        </w:rPr>
      </w:pPr>
      <w:r w:rsidRPr="00C27DEB">
        <w:rPr>
          <w:sz w:val="28"/>
          <w:szCs w:val="28"/>
          <w:u w:val="single"/>
        </w:rPr>
        <w:t>Procedures</w:t>
      </w:r>
    </w:p>
    <w:p w:rsidR="00C27DEB" w:rsidRDefault="00D46A8D" w:rsidP="00C27DEB">
      <w:pPr>
        <w:pStyle w:val="ListParagraph"/>
        <w:numPr>
          <w:ilvl w:val="0"/>
          <w:numId w:val="1"/>
        </w:numPr>
        <w:spacing w:after="0"/>
        <w:rPr>
          <w:sz w:val="28"/>
          <w:szCs w:val="28"/>
        </w:rPr>
      </w:pPr>
      <w:r>
        <w:rPr>
          <w:sz w:val="28"/>
          <w:szCs w:val="28"/>
        </w:rPr>
        <w:t>Drawers</w:t>
      </w:r>
      <w:r w:rsidR="00C27DEB">
        <w:rPr>
          <w:sz w:val="28"/>
          <w:szCs w:val="28"/>
        </w:rPr>
        <w:t xml:space="preserve"> are labelled with visual and written labels</w:t>
      </w:r>
    </w:p>
    <w:p w:rsidR="00C27DEB" w:rsidRDefault="00C27DEB" w:rsidP="00C27DEB">
      <w:pPr>
        <w:pStyle w:val="ListParagraph"/>
        <w:numPr>
          <w:ilvl w:val="0"/>
          <w:numId w:val="1"/>
        </w:numPr>
        <w:spacing w:after="0"/>
        <w:rPr>
          <w:sz w:val="28"/>
          <w:szCs w:val="28"/>
        </w:rPr>
      </w:pPr>
      <w:r>
        <w:rPr>
          <w:sz w:val="28"/>
          <w:szCs w:val="28"/>
        </w:rPr>
        <w:t>Resources are regularly changed in accordance with children’s interests</w:t>
      </w:r>
    </w:p>
    <w:p w:rsidR="00C27DEB" w:rsidRDefault="00C27DEB" w:rsidP="00C27DEB">
      <w:pPr>
        <w:pStyle w:val="ListParagraph"/>
        <w:numPr>
          <w:ilvl w:val="0"/>
          <w:numId w:val="1"/>
        </w:numPr>
        <w:spacing w:after="0"/>
        <w:rPr>
          <w:sz w:val="28"/>
          <w:szCs w:val="28"/>
        </w:rPr>
      </w:pPr>
      <w:r>
        <w:rPr>
          <w:sz w:val="28"/>
          <w:szCs w:val="28"/>
        </w:rPr>
        <w:t>Storage indoors is arranged in a way that children are able to access resources for themselves</w:t>
      </w:r>
    </w:p>
    <w:p w:rsidR="00C27DEB" w:rsidRDefault="00C27DEB" w:rsidP="00C27DEB">
      <w:pPr>
        <w:pStyle w:val="ListParagraph"/>
        <w:numPr>
          <w:ilvl w:val="0"/>
          <w:numId w:val="1"/>
        </w:numPr>
        <w:spacing w:after="0"/>
        <w:rPr>
          <w:sz w:val="28"/>
          <w:szCs w:val="28"/>
        </w:rPr>
      </w:pPr>
      <w:r>
        <w:rPr>
          <w:sz w:val="28"/>
          <w:szCs w:val="28"/>
        </w:rPr>
        <w:t>Children are encouraged to pack away resources when they have finished using them</w:t>
      </w:r>
    </w:p>
    <w:p w:rsidR="00C27DEB" w:rsidRDefault="00C27DEB" w:rsidP="00C27DEB">
      <w:pPr>
        <w:pStyle w:val="ListParagraph"/>
        <w:numPr>
          <w:ilvl w:val="0"/>
          <w:numId w:val="1"/>
        </w:numPr>
        <w:spacing w:after="0"/>
        <w:rPr>
          <w:sz w:val="28"/>
          <w:szCs w:val="28"/>
        </w:rPr>
      </w:pPr>
      <w:r>
        <w:rPr>
          <w:sz w:val="28"/>
          <w:szCs w:val="28"/>
        </w:rPr>
        <w:t>Resources such as scissors are available for children to access for themselves, however they are not allowed to walk around the room with scissors.  Children are shown how to hold scissors safely when selecting them from drawers and taking them to the table</w:t>
      </w:r>
    </w:p>
    <w:p w:rsidR="00C27DEB" w:rsidRDefault="00C27DEB" w:rsidP="00C27DEB">
      <w:pPr>
        <w:pStyle w:val="ListParagraph"/>
        <w:numPr>
          <w:ilvl w:val="0"/>
          <w:numId w:val="1"/>
        </w:numPr>
        <w:spacing w:after="0"/>
        <w:rPr>
          <w:sz w:val="28"/>
          <w:szCs w:val="28"/>
        </w:rPr>
      </w:pPr>
      <w:r>
        <w:rPr>
          <w:sz w:val="28"/>
          <w:szCs w:val="28"/>
        </w:rPr>
        <w:t>Due to a lack of storage in the outdoor area the garden is resourced each morning to cover the seven areas of learning.  Once children come outside the resources can be changed according to the children’s interests at that time.</w:t>
      </w:r>
    </w:p>
    <w:p w:rsidR="00C27DEB" w:rsidRDefault="00C27DEB" w:rsidP="00C27DEB">
      <w:pPr>
        <w:spacing w:after="0"/>
        <w:rPr>
          <w:sz w:val="28"/>
          <w:szCs w:val="28"/>
        </w:rPr>
      </w:pPr>
    </w:p>
    <w:p w:rsidR="00C27DEB" w:rsidRDefault="00C27DEB" w:rsidP="00C27DEB">
      <w:pPr>
        <w:spacing w:after="0"/>
        <w:rPr>
          <w:sz w:val="28"/>
          <w:szCs w:val="28"/>
        </w:rPr>
      </w:pPr>
    </w:p>
    <w:p w:rsidR="00C27DEB" w:rsidRDefault="00C27DEB" w:rsidP="00C27DEB">
      <w:pPr>
        <w:spacing w:after="0"/>
        <w:rPr>
          <w:sz w:val="28"/>
          <w:szCs w:val="28"/>
        </w:rPr>
      </w:pPr>
      <w:r>
        <w:rPr>
          <w:sz w:val="28"/>
          <w:szCs w:val="28"/>
        </w:rPr>
        <w:t xml:space="preserve">This Policy was adopted on: </w:t>
      </w:r>
      <w:r w:rsidR="00803DFF">
        <w:rPr>
          <w:sz w:val="28"/>
          <w:szCs w:val="28"/>
        </w:rPr>
        <w:t xml:space="preserve"> 22</w:t>
      </w:r>
      <w:r w:rsidR="00803DFF" w:rsidRPr="00803DFF">
        <w:rPr>
          <w:sz w:val="28"/>
          <w:szCs w:val="28"/>
          <w:vertAlign w:val="superscript"/>
        </w:rPr>
        <w:t>nd</w:t>
      </w:r>
      <w:r w:rsidR="00803DFF">
        <w:rPr>
          <w:sz w:val="28"/>
          <w:szCs w:val="28"/>
        </w:rPr>
        <w:t xml:space="preserve"> August 202</w:t>
      </w:r>
      <w:r w:rsidR="0015257C">
        <w:rPr>
          <w:sz w:val="28"/>
          <w:szCs w:val="28"/>
        </w:rPr>
        <w:t>3</w:t>
      </w:r>
      <w:r w:rsidR="00100C23">
        <w:rPr>
          <w:sz w:val="28"/>
          <w:szCs w:val="28"/>
        </w:rPr>
        <w:t xml:space="preserve"> and reviewed on 1</w:t>
      </w:r>
      <w:r w:rsidR="00100C23" w:rsidRPr="00100C23">
        <w:rPr>
          <w:sz w:val="28"/>
          <w:szCs w:val="28"/>
          <w:vertAlign w:val="superscript"/>
        </w:rPr>
        <w:t>st</w:t>
      </w:r>
      <w:r w:rsidR="00100C23">
        <w:rPr>
          <w:sz w:val="28"/>
          <w:szCs w:val="28"/>
        </w:rPr>
        <w:t xml:space="preserve"> September 2025.</w:t>
      </w:r>
    </w:p>
    <w:p w:rsidR="00100C23" w:rsidRPr="00EC0E05" w:rsidRDefault="00100C23" w:rsidP="00100C23">
      <w:pPr>
        <w:spacing w:after="0"/>
        <w:rPr>
          <w:sz w:val="24"/>
          <w:szCs w:val="24"/>
        </w:rPr>
      </w:pPr>
    </w:p>
    <w:p w:rsidR="00100C23" w:rsidRDefault="00100C23" w:rsidP="00100C23">
      <w:pPr>
        <w:spacing w:after="0"/>
        <w:rPr>
          <w:sz w:val="24"/>
          <w:szCs w:val="24"/>
        </w:rPr>
      </w:pPr>
      <w:r w:rsidRPr="00EC0E05">
        <w:rPr>
          <w:sz w:val="24"/>
          <w:szCs w:val="24"/>
        </w:rPr>
        <w:t>Signed:</w:t>
      </w:r>
      <w:r w:rsidRPr="00EC0E05">
        <w:rPr>
          <w:sz w:val="24"/>
          <w:szCs w:val="24"/>
        </w:rPr>
        <w:tab/>
      </w:r>
      <w:r w:rsidRPr="00EC0E05">
        <w:rPr>
          <w:sz w:val="24"/>
          <w:szCs w:val="24"/>
        </w:rPr>
        <w:tab/>
      </w:r>
      <w:r>
        <w:rPr>
          <w:noProof/>
          <w:sz w:val="24"/>
          <w:szCs w:val="24"/>
          <w:lang w:eastAsia="en-GB"/>
        </w:rPr>
        <w:drawing>
          <wp:inline distT="0" distB="0" distL="0" distR="0">
            <wp:extent cx="609600" cy="203781"/>
            <wp:effectExtent l="19050" t="0" r="0" b="0"/>
            <wp:docPr id="5"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oles signature.jpg"/>
                    <pic:cNvPicPr/>
                  </pic:nvPicPr>
                  <pic:blipFill>
                    <a:blip r:embed="rId5" cstate="print">
                      <a:biLevel thresh="50000"/>
                    </a:blip>
                    <a:srcRect t="32239" b="18130"/>
                    <a:stretch>
                      <a:fillRect/>
                    </a:stretch>
                  </pic:blipFill>
                  <pic:spPr>
                    <a:xfrm>
                      <a:off x="0" y="0"/>
                      <a:ext cx="609600" cy="203781"/>
                    </a:xfrm>
                    <a:prstGeom prst="rect">
                      <a:avLst/>
                    </a:prstGeom>
                  </pic:spPr>
                </pic:pic>
              </a:graphicData>
            </a:graphic>
          </wp:inline>
        </w:drawing>
      </w:r>
      <w:r>
        <w:rPr>
          <w:sz w:val="24"/>
          <w:szCs w:val="24"/>
        </w:rPr>
        <w:tab/>
      </w:r>
      <w:r>
        <w:rPr>
          <w:sz w:val="24"/>
          <w:szCs w:val="24"/>
        </w:rPr>
        <w:tab/>
      </w:r>
      <w:r w:rsidRPr="00EC0E05">
        <w:rPr>
          <w:sz w:val="24"/>
          <w:szCs w:val="24"/>
        </w:rPr>
        <w:t>C.J.MOORE/MANAGER</w:t>
      </w:r>
    </w:p>
    <w:p w:rsidR="00100C23" w:rsidRDefault="00100C23" w:rsidP="00100C23">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29330"/>
            <wp:effectExtent l="19050" t="0" r="9525" b="0"/>
            <wp:docPr id="6"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signature.jpg"/>
                    <pic:cNvPicPr/>
                  </pic:nvPicPr>
                  <pic:blipFill>
                    <a:blip r:embed="rId6" cstate="print"/>
                    <a:srcRect l="31932" t="28135" r="20939" b="29610"/>
                    <a:stretch>
                      <a:fillRect/>
                    </a:stretch>
                  </pic:blipFill>
                  <pic:spPr>
                    <a:xfrm>
                      <a:off x="0" y="0"/>
                      <a:ext cx="680327" cy="331303"/>
                    </a:xfrm>
                    <a:prstGeom prst="rect">
                      <a:avLst/>
                    </a:prstGeom>
                  </pic:spPr>
                </pic:pic>
              </a:graphicData>
            </a:graphic>
          </wp:inline>
        </w:drawing>
      </w:r>
      <w:r>
        <w:rPr>
          <w:sz w:val="24"/>
          <w:szCs w:val="24"/>
        </w:rPr>
        <w:tab/>
      </w:r>
      <w:r>
        <w:rPr>
          <w:sz w:val="24"/>
          <w:szCs w:val="24"/>
        </w:rPr>
        <w:tab/>
        <w:t>G.V.DAVEY/MANAGER</w:t>
      </w:r>
    </w:p>
    <w:p w:rsidR="00100C23" w:rsidRDefault="00100C23" w:rsidP="00100C23">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4795"/>
            <wp:effectExtent l="19050" t="0" r="0" b="0"/>
            <wp:docPr id="7"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da's signature.jpg"/>
                    <pic:cNvPicPr/>
                  </pic:nvPicPr>
                  <pic:blipFill>
                    <a:blip r:embed="rId7" cstate="print"/>
                    <a:srcRect l="7811" t="31229" r="20064" b="23256"/>
                    <a:stretch>
                      <a:fillRect/>
                    </a:stretch>
                  </pic:blipFill>
                  <pic:spPr>
                    <a:xfrm>
                      <a:off x="0" y="0"/>
                      <a:ext cx="1127743" cy="355992"/>
                    </a:xfrm>
                    <a:prstGeom prst="rect">
                      <a:avLst/>
                    </a:prstGeom>
                  </pic:spPr>
                </pic:pic>
              </a:graphicData>
            </a:graphic>
          </wp:inline>
        </w:drawing>
      </w:r>
      <w:r>
        <w:rPr>
          <w:sz w:val="24"/>
          <w:szCs w:val="24"/>
        </w:rPr>
        <w:tab/>
      </w:r>
      <w:r>
        <w:rPr>
          <w:sz w:val="24"/>
          <w:szCs w:val="24"/>
        </w:rPr>
        <w:tab/>
        <w:t>L.A.SPECK/MANAGER</w:t>
      </w:r>
    </w:p>
    <w:p w:rsidR="00C27DEB" w:rsidRDefault="00C27DEB" w:rsidP="00C27DEB">
      <w:pPr>
        <w:spacing w:after="0"/>
        <w:rPr>
          <w:sz w:val="28"/>
          <w:szCs w:val="28"/>
        </w:rPr>
      </w:pPr>
    </w:p>
    <w:p w:rsidR="00C27DEB" w:rsidRDefault="00C27DEB" w:rsidP="00C27DEB">
      <w:pPr>
        <w:spacing w:after="0"/>
        <w:rPr>
          <w:sz w:val="28"/>
          <w:szCs w:val="28"/>
        </w:rPr>
      </w:pPr>
      <w:r>
        <w:rPr>
          <w:sz w:val="28"/>
          <w:szCs w:val="28"/>
        </w:rPr>
        <w:t>This Policy relates to:</w:t>
      </w:r>
      <w:r w:rsidR="00803DFF">
        <w:rPr>
          <w:sz w:val="28"/>
          <w:szCs w:val="28"/>
        </w:rPr>
        <w:t xml:space="preserve">  All Practitioner Policies, Health and Safety Policies, Curriculum Policies, Outdoor Policy</w:t>
      </w:r>
    </w:p>
    <w:p w:rsidR="00C27DEB" w:rsidRPr="00C27DEB" w:rsidRDefault="00C27DEB" w:rsidP="00C27DEB">
      <w:pPr>
        <w:spacing w:after="0"/>
        <w:rPr>
          <w:sz w:val="28"/>
          <w:szCs w:val="28"/>
        </w:rPr>
      </w:pPr>
    </w:p>
    <w:sectPr w:rsidR="00C27DEB" w:rsidRPr="00C27DEB" w:rsidSect="005A0DD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048ED"/>
    <w:multiLevelType w:val="hybridMultilevel"/>
    <w:tmpl w:val="31A04AF4"/>
    <w:lvl w:ilvl="0" w:tplc="A9D284E8">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DEB"/>
    <w:rsid w:val="00034A39"/>
    <w:rsid w:val="00100C23"/>
    <w:rsid w:val="0015257C"/>
    <w:rsid w:val="003320F6"/>
    <w:rsid w:val="00395DB3"/>
    <w:rsid w:val="005A0DD6"/>
    <w:rsid w:val="00803DFF"/>
    <w:rsid w:val="008E5631"/>
    <w:rsid w:val="00C27DEB"/>
    <w:rsid w:val="00D46A8D"/>
    <w:rsid w:val="00FF71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DEB"/>
    <w:pPr>
      <w:ind w:left="720"/>
      <w:contextualSpacing/>
    </w:pPr>
  </w:style>
  <w:style w:type="paragraph" w:styleId="BalloonText">
    <w:name w:val="Balloon Text"/>
    <w:basedOn w:val="Normal"/>
    <w:link w:val="BalloonTextChar"/>
    <w:uiPriority w:val="99"/>
    <w:semiHidden/>
    <w:unhideWhenUsed/>
    <w:rsid w:val="00034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3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6</cp:revision>
  <cp:lastPrinted>2023-08-03T12:01:00Z</cp:lastPrinted>
  <dcterms:created xsi:type="dcterms:W3CDTF">2018-09-19T13:51:00Z</dcterms:created>
  <dcterms:modified xsi:type="dcterms:W3CDTF">2025-09-30T12:45:00Z</dcterms:modified>
</cp:coreProperties>
</file>