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Default="00266190" w:rsidP="00266190">
      <w:pPr>
        <w:spacing w:after="0"/>
        <w:rPr>
          <w:sz w:val="28"/>
          <w:szCs w:val="28"/>
          <w:u w:val="single"/>
        </w:rPr>
      </w:pPr>
      <w:r>
        <w:rPr>
          <w:sz w:val="28"/>
          <w:szCs w:val="28"/>
          <w:u w:val="single"/>
        </w:rPr>
        <w:t>HEALTH</w:t>
      </w:r>
    </w:p>
    <w:p w:rsidR="00266190" w:rsidRDefault="00266190" w:rsidP="00266190">
      <w:pPr>
        <w:spacing w:after="0"/>
        <w:rPr>
          <w:sz w:val="28"/>
          <w:szCs w:val="28"/>
          <w:u w:val="single"/>
        </w:rPr>
      </w:pPr>
    </w:p>
    <w:p w:rsidR="00266190" w:rsidRDefault="00266190" w:rsidP="00266190">
      <w:pPr>
        <w:spacing w:after="0"/>
        <w:rPr>
          <w:sz w:val="28"/>
          <w:szCs w:val="28"/>
          <w:u w:val="single"/>
        </w:rPr>
      </w:pPr>
      <w:r>
        <w:rPr>
          <w:sz w:val="28"/>
          <w:szCs w:val="28"/>
        </w:rPr>
        <w:tab/>
      </w:r>
      <w:r>
        <w:rPr>
          <w:sz w:val="28"/>
          <w:szCs w:val="28"/>
          <w:u w:val="single"/>
        </w:rPr>
        <w:t>MANAGING CHILDR</w:t>
      </w:r>
      <w:r w:rsidR="00FC4606">
        <w:rPr>
          <w:sz w:val="28"/>
          <w:szCs w:val="28"/>
          <w:u w:val="single"/>
        </w:rPr>
        <w:t>EN WHO ARE UNWELL</w:t>
      </w:r>
    </w:p>
    <w:p w:rsidR="00266190" w:rsidRDefault="00266190" w:rsidP="00266190">
      <w:pPr>
        <w:spacing w:after="0"/>
        <w:rPr>
          <w:sz w:val="28"/>
          <w:szCs w:val="28"/>
          <w:u w:val="single"/>
        </w:rPr>
      </w:pPr>
      <w:r>
        <w:rPr>
          <w:sz w:val="28"/>
          <w:szCs w:val="28"/>
        </w:rPr>
        <w:tab/>
      </w:r>
      <w:r>
        <w:rPr>
          <w:sz w:val="28"/>
          <w:szCs w:val="28"/>
          <w:u w:val="single"/>
        </w:rPr>
        <w:t>Policy Statement</w:t>
      </w:r>
    </w:p>
    <w:p w:rsidR="00266190" w:rsidRDefault="00266190" w:rsidP="00266190">
      <w:pPr>
        <w:spacing w:after="0"/>
        <w:ind w:left="720"/>
        <w:rPr>
          <w:sz w:val="28"/>
          <w:szCs w:val="28"/>
        </w:rPr>
      </w:pPr>
      <w:r>
        <w:rPr>
          <w:sz w:val="28"/>
          <w:szCs w:val="28"/>
        </w:rPr>
        <w:t>We aim to provide the utmost care for children by preventing cross infection or v</w:t>
      </w:r>
      <w:r w:rsidR="002E537A">
        <w:rPr>
          <w:sz w:val="28"/>
          <w:szCs w:val="28"/>
        </w:rPr>
        <w:t>iruses and bacterial infections.</w:t>
      </w:r>
    </w:p>
    <w:p w:rsidR="000E2233" w:rsidRDefault="000E2233" w:rsidP="000E2233">
      <w:pPr>
        <w:spacing w:after="0"/>
        <w:rPr>
          <w:sz w:val="28"/>
          <w:szCs w:val="28"/>
        </w:rPr>
      </w:pPr>
    </w:p>
    <w:p w:rsidR="000E2233" w:rsidRDefault="000E2233" w:rsidP="000E2233">
      <w:pPr>
        <w:spacing w:after="0"/>
        <w:rPr>
          <w:sz w:val="28"/>
          <w:szCs w:val="28"/>
        </w:rPr>
      </w:pPr>
      <w:r>
        <w:rPr>
          <w:sz w:val="28"/>
          <w:szCs w:val="28"/>
        </w:rPr>
        <w:t>PLAYDAYS ENSURES THAT THERE ARE AT LEAST 2 PRACTITONERS WHO HAVE COMPLETED AN EARLY YEARS 12 HOUR FIRST AID COURSE PRESENT AT ALL TIMES.  NO PRACTITIONERS WHO HAVE NOT ATTENDED A 12 HOUR FIRST AID COURSE WILL ADMINISTER MEDICATIONS</w:t>
      </w:r>
    </w:p>
    <w:p w:rsidR="00266190" w:rsidRDefault="00266190" w:rsidP="00266190">
      <w:pPr>
        <w:spacing w:after="0"/>
        <w:rPr>
          <w:sz w:val="28"/>
          <w:szCs w:val="28"/>
        </w:rPr>
      </w:pPr>
    </w:p>
    <w:p w:rsidR="00266190" w:rsidRDefault="00266190" w:rsidP="00266190">
      <w:pPr>
        <w:spacing w:after="0"/>
        <w:rPr>
          <w:sz w:val="28"/>
          <w:szCs w:val="28"/>
          <w:u w:val="single"/>
        </w:rPr>
      </w:pPr>
      <w:r>
        <w:rPr>
          <w:sz w:val="28"/>
          <w:szCs w:val="28"/>
          <w:u w:val="single"/>
        </w:rPr>
        <w:t>Procedure for children who are sick or infectious</w:t>
      </w:r>
    </w:p>
    <w:p w:rsidR="00266190" w:rsidRDefault="00266190" w:rsidP="00266190">
      <w:pPr>
        <w:pStyle w:val="ListParagraph"/>
        <w:numPr>
          <w:ilvl w:val="0"/>
          <w:numId w:val="1"/>
        </w:numPr>
        <w:spacing w:after="0"/>
        <w:rPr>
          <w:sz w:val="28"/>
          <w:szCs w:val="28"/>
        </w:rPr>
      </w:pPr>
      <w:r>
        <w:rPr>
          <w:sz w:val="28"/>
          <w:szCs w:val="28"/>
        </w:rPr>
        <w:t>If children appear unwell during the day e.g. have a temperature, sickness, diarrhoea or pains, particularly in their head or stomach, a Practitioner will call the child Parent and ask them to collect the child, or send a known carer to collect the child on their behalf</w:t>
      </w:r>
    </w:p>
    <w:p w:rsidR="00266190" w:rsidRDefault="00266190" w:rsidP="00266190">
      <w:pPr>
        <w:pStyle w:val="ListParagraph"/>
        <w:numPr>
          <w:ilvl w:val="0"/>
          <w:numId w:val="1"/>
        </w:numPr>
        <w:spacing w:after="0"/>
        <w:rPr>
          <w:sz w:val="28"/>
          <w:szCs w:val="28"/>
        </w:rPr>
      </w:pPr>
      <w:r>
        <w:rPr>
          <w:sz w:val="28"/>
          <w:szCs w:val="28"/>
        </w:rPr>
        <w:t>If a child has a temperature they are kept cool and away from draughts until they are collected</w:t>
      </w:r>
    </w:p>
    <w:p w:rsidR="00266190" w:rsidRDefault="00266190" w:rsidP="00266190">
      <w:pPr>
        <w:pStyle w:val="ListParagraph"/>
        <w:numPr>
          <w:ilvl w:val="0"/>
          <w:numId w:val="1"/>
        </w:numPr>
        <w:spacing w:after="0"/>
        <w:rPr>
          <w:sz w:val="28"/>
          <w:szCs w:val="28"/>
        </w:rPr>
      </w:pPr>
      <w:r>
        <w:rPr>
          <w:sz w:val="28"/>
          <w:szCs w:val="28"/>
        </w:rPr>
        <w:t>If it is redeemed an emergency then the child will be taken to hospital and the parent informed</w:t>
      </w:r>
    </w:p>
    <w:p w:rsidR="00266190" w:rsidRDefault="00266190" w:rsidP="00266190">
      <w:pPr>
        <w:pStyle w:val="ListParagraph"/>
        <w:numPr>
          <w:ilvl w:val="0"/>
          <w:numId w:val="1"/>
        </w:numPr>
        <w:spacing w:after="0"/>
        <w:rPr>
          <w:sz w:val="28"/>
          <w:szCs w:val="28"/>
        </w:rPr>
      </w:pPr>
      <w:r>
        <w:rPr>
          <w:sz w:val="28"/>
          <w:szCs w:val="28"/>
        </w:rPr>
        <w:t>Parents are asked to take their child to the doctor before returning them to the setting</w:t>
      </w:r>
    </w:p>
    <w:p w:rsidR="00266190" w:rsidRDefault="00266190" w:rsidP="00266190">
      <w:pPr>
        <w:pStyle w:val="ListParagraph"/>
        <w:numPr>
          <w:ilvl w:val="0"/>
          <w:numId w:val="1"/>
        </w:numPr>
        <w:spacing w:after="0"/>
        <w:rPr>
          <w:sz w:val="28"/>
          <w:szCs w:val="28"/>
        </w:rPr>
      </w:pPr>
      <w:r>
        <w:rPr>
          <w:sz w:val="28"/>
          <w:szCs w:val="28"/>
        </w:rPr>
        <w:t>IF A CHILD HAS BEEN SICK OR HAS HAD DIARRHOEA THEN THEY CANNOT RETURN TO THE SETTING FOR 48 HOURS</w:t>
      </w:r>
      <w:r w:rsidR="00794BE9">
        <w:rPr>
          <w:sz w:val="28"/>
          <w:szCs w:val="28"/>
        </w:rPr>
        <w:t xml:space="preserve"> FROM THE LAST SICKNESS</w:t>
      </w:r>
    </w:p>
    <w:p w:rsidR="00266190" w:rsidRDefault="00266190" w:rsidP="00266190">
      <w:pPr>
        <w:pStyle w:val="ListParagraph"/>
        <w:numPr>
          <w:ilvl w:val="0"/>
          <w:numId w:val="1"/>
        </w:numPr>
        <w:spacing w:after="0"/>
        <w:rPr>
          <w:sz w:val="28"/>
          <w:szCs w:val="28"/>
        </w:rPr>
      </w:pPr>
      <w:r>
        <w:rPr>
          <w:sz w:val="28"/>
          <w:szCs w:val="28"/>
        </w:rPr>
        <w:t xml:space="preserve">If children are prescribed antibiotics then Parents must keep their child at home until they are well enough to return.  If antibiotics need to be given during the time the child is at </w:t>
      </w:r>
      <w:proofErr w:type="spellStart"/>
      <w:r>
        <w:rPr>
          <w:sz w:val="28"/>
          <w:szCs w:val="28"/>
        </w:rPr>
        <w:t>Playdays</w:t>
      </w:r>
      <w:proofErr w:type="spellEnd"/>
      <w:r>
        <w:rPr>
          <w:sz w:val="28"/>
          <w:szCs w:val="28"/>
        </w:rPr>
        <w:t xml:space="preserve"> the Parent must come to the setting, or arrange for a known person to come to the setting, to administer the medication.</w:t>
      </w:r>
    </w:p>
    <w:p w:rsidR="00266190" w:rsidRDefault="00266190" w:rsidP="00266190">
      <w:pPr>
        <w:pStyle w:val="ListParagraph"/>
        <w:numPr>
          <w:ilvl w:val="0"/>
          <w:numId w:val="1"/>
        </w:numPr>
        <w:spacing w:after="0"/>
        <w:rPr>
          <w:sz w:val="28"/>
          <w:szCs w:val="28"/>
        </w:rPr>
      </w:pPr>
      <w:r>
        <w:rPr>
          <w:sz w:val="28"/>
          <w:szCs w:val="28"/>
        </w:rPr>
        <w:t>The setting has a list if excludable diseases and exclusion times which is available in the foyer.</w:t>
      </w:r>
    </w:p>
    <w:p w:rsidR="00266190" w:rsidRDefault="00266190" w:rsidP="00266190">
      <w:pPr>
        <w:pStyle w:val="ListParagraph"/>
        <w:numPr>
          <w:ilvl w:val="0"/>
          <w:numId w:val="1"/>
        </w:numPr>
        <w:spacing w:after="0"/>
        <w:rPr>
          <w:sz w:val="28"/>
          <w:szCs w:val="28"/>
        </w:rPr>
      </w:pPr>
      <w:r>
        <w:rPr>
          <w:sz w:val="28"/>
          <w:szCs w:val="28"/>
        </w:rPr>
        <w:t>If a child has a notifiable disease under the Health Protection Regulations the child’s GP will report this to the Health Protection Agency</w:t>
      </w:r>
    </w:p>
    <w:p w:rsidR="00266190" w:rsidRDefault="00266190" w:rsidP="00266190">
      <w:pPr>
        <w:pStyle w:val="ListParagraph"/>
        <w:numPr>
          <w:ilvl w:val="0"/>
          <w:numId w:val="1"/>
        </w:numPr>
        <w:spacing w:after="0"/>
        <w:rPr>
          <w:sz w:val="28"/>
          <w:szCs w:val="28"/>
        </w:rPr>
      </w:pPr>
      <w:r>
        <w:rPr>
          <w:sz w:val="28"/>
          <w:szCs w:val="28"/>
        </w:rPr>
        <w:lastRenderedPageBreak/>
        <w:t>When the setting becomes aware of, or is formally informed of the notifiable disease, the Manager informs Ofsted and acts on any advice given by the Health Protection Agency.</w:t>
      </w:r>
    </w:p>
    <w:p w:rsidR="00266190" w:rsidRDefault="00266190" w:rsidP="00266190">
      <w:pPr>
        <w:spacing w:after="0"/>
        <w:rPr>
          <w:sz w:val="28"/>
          <w:szCs w:val="28"/>
        </w:rPr>
      </w:pPr>
    </w:p>
    <w:p w:rsidR="00DB5ED7" w:rsidRDefault="00DB5ED7" w:rsidP="00266190">
      <w:pPr>
        <w:spacing w:after="0"/>
        <w:rPr>
          <w:sz w:val="28"/>
          <w:szCs w:val="28"/>
        </w:rPr>
      </w:pPr>
    </w:p>
    <w:p w:rsidR="00266190" w:rsidRDefault="00DB5ED7" w:rsidP="00266190">
      <w:pPr>
        <w:spacing w:after="0"/>
        <w:rPr>
          <w:sz w:val="28"/>
          <w:szCs w:val="28"/>
        </w:rPr>
      </w:pPr>
      <w:r>
        <w:rPr>
          <w:sz w:val="28"/>
          <w:szCs w:val="28"/>
        </w:rPr>
        <w:t>HIV/AIDS/HEPATITIS PROCEDURE</w:t>
      </w:r>
    </w:p>
    <w:p w:rsidR="00DB5ED7" w:rsidRDefault="00DB5ED7" w:rsidP="00DB5ED7">
      <w:pPr>
        <w:pStyle w:val="ListParagraph"/>
        <w:numPr>
          <w:ilvl w:val="0"/>
          <w:numId w:val="1"/>
        </w:numPr>
        <w:spacing w:after="0"/>
        <w:rPr>
          <w:sz w:val="28"/>
          <w:szCs w:val="28"/>
        </w:rPr>
      </w:pPr>
      <w:r>
        <w:rPr>
          <w:sz w:val="28"/>
          <w:szCs w:val="28"/>
        </w:rPr>
        <w:t>HI</w:t>
      </w:r>
      <w:r w:rsidR="00FC4606">
        <w:rPr>
          <w:sz w:val="28"/>
          <w:szCs w:val="28"/>
        </w:rPr>
        <w:t>V</w:t>
      </w:r>
      <w:r>
        <w:rPr>
          <w:sz w:val="28"/>
          <w:szCs w:val="28"/>
        </w:rPr>
        <w:t xml:space="preserve"> Virus like other viruses such as </w:t>
      </w:r>
      <w:proofErr w:type="spellStart"/>
      <w:r>
        <w:rPr>
          <w:sz w:val="28"/>
          <w:szCs w:val="28"/>
        </w:rPr>
        <w:t>Hepatitus</w:t>
      </w:r>
      <w:proofErr w:type="spellEnd"/>
      <w:r>
        <w:rPr>
          <w:sz w:val="28"/>
          <w:szCs w:val="28"/>
        </w:rPr>
        <w:t xml:space="preserve"> A, B and C are spread through the body fluids.  Hygiene precautions for dealing with body fluids are the same for all children and adults.</w:t>
      </w:r>
    </w:p>
    <w:p w:rsidR="00DB5ED7" w:rsidRDefault="00DB5ED7" w:rsidP="00DB5ED7">
      <w:pPr>
        <w:pStyle w:val="ListParagraph"/>
        <w:numPr>
          <w:ilvl w:val="0"/>
          <w:numId w:val="1"/>
        </w:numPr>
        <w:spacing w:after="0"/>
        <w:rPr>
          <w:sz w:val="28"/>
          <w:szCs w:val="28"/>
        </w:rPr>
      </w:pPr>
      <w:r>
        <w:rPr>
          <w:sz w:val="28"/>
          <w:szCs w:val="28"/>
        </w:rPr>
        <w:t>Single-use vinyl gloves and aprons are worn when changing children’s nappies, pants and clothing that are soiled with blood, urine, faeces or vomit</w:t>
      </w:r>
    </w:p>
    <w:p w:rsidR="00DB5ED7" w:rsidRDefault="00DB5ED7" w:rsidP="00DB5ED7">
      <w:pPr>
        <w:pStyle w:val="ListParagraph"/>
        <w:numPr>
          <w:ilvl w:val="0"/>
          <w:numId w:val="1"/>
        </w:numPr>
        <w:spacing w:after="0"/>
        <w:rPr>
          <w:sz w:val="28"/>
          <w:szCs w:val="28"/>
        </w:rPr>
      </w:pPr>
      <w:r>
        <w:rPr>
          <w:sz w:val="28"/>
          <w:szCs w:val="28"/>
        </w:rPr>
        <w:t>Protective rubber gloves are used for cleaning/sluicing clothing after changing</w:t>
      </w:r>
    </w:p>
    <w:p w:rsidR="00DB5ED7" w:rsidRDefault="00794BE9" w:rsidP="00DB5ED7">
      <w:pPr>
        <w:pStyle w:val="ListParagraph"/>
        <w:numPr>
          <w:ilvl w:val="0"/>
          <w:numId w:val="1"/>
        </w:numPr>
        <w:spacing w:after="0"/>
        <w:rPr>
          <w:sz w:val="28"/>
          <w:szCs w:val="28"/>
        </w:rPr>
      </w:pPr>
      <w:r>
        <w:rPr>
          <w:sz w:val="28"/>
          <w:szCs w:val="28"/>
        </w:rPr>
        <w:t xml:space="preserve">Soiled clothing is </w:t>
      </w:r>
      <w:r w:rsidR="00DB5ED7">
        <w:rPr>
          <w:sz w:val="28"/>
          <w:szCs w:val="28"/>
        </w:rPr>
        <w:t xml:space="preserve"> bagged for parents to collect</w:t>
      </w:r>
    </w:p>
    <w:p w:rsidR="00DB5ED7" w:rsidRDefault="00DB5ED7" w:rsidP="00266190">
      <w:pPr>
        <w:pStyle w:val="ListParagraph"/>
        <w:numPr>
          <w:ilvl w:val="0"/>
          <w:numId w:val="1"/>
        </w:numPr>
        <w:spacing w:after="0"/>
        <w:rPr>
          <w:sz w:val="28"/>
          <w:szCs w:val="28"/>
        </w:rPr>
      </w:pPr>
      <w:r>
        <w:rPr>
          <w:sz w:val="28"/>
          <w:szCs w:val="28"/>
        </w:rPr>
        <w:t>Spills of blood, urine, faeces or vomit are cleared using disinfectant solution and mops used are disposed of</w:t>
      </w:r>
    </w:p>
    <w:p w:rsidR="00DB5ED7" w:rsidRDefault="00DB5ED7" w:rsidP="00266190">
      <w:pPr>
        <w:pStyle w:val="ListParagraph"/>
        <w:numPr>
          <w:ilvl w:val="0"/>
          <w:numId w:val="1"/>
        </w:numPr>
        <w:spacing w:after="0"/>
        <w:rPr>
          <w:sz w:val="28"/>
          <w:szCs w:val="28"/>
        </w:rPr>
      </w:pPr>
      <w:r>
        <w:rPr>
          <w:sz w:val="28"/>
          <w:szCs w:val="28"/>
        </w:rPr>
        <w:t>Tables and other furniture, furnishings or toys affected by blood, urine, faeces or vomit are cleaned using disinfectant</w:t>
      </w:r>
    </w:p>
    <w:p w:rsidR="00DB5ED7" w:rsidRDefault="00DB5ED7" w:rsidP="00DB5ED7">
      <w:pPr>
        <w:spacing w:after="0"/>
        <w:rPr>
          <w:sz w:val="28"/>
          <w:szCs w:val="28"/>
        </w:rPr>
      </w:pPr>
    </w:p>
    <w:p w:rsidR="00DB5ED7" w:rsidRDefault="00DB5ED7" w:rsidP="00DB5ED7">
      <w:pPr>
        <w:spacing w:after="0"/>
        <w:rPr>
          <w:sz w:val="28"/>
          <w:szCs w:val="28"/>
        </w:rPr>
      </w:pPr>
      <w:r>
        <w:rPr>
          <w:sz w:val="28"/>
          <w:szCs w:val="28"/>
        </w:rPr>
        <w:t>HEAD LICE</w:t>
      </w:r>
    </w:p>
    <w:p w:rsidR="00DB5ED7" w:rsidRDefault="00DB5ED7" w:rsidP="00DB5ED7">
      <w:pPr>
        <w:pStyle w:val="ListParagraph"/>
        <w:numPr>
          <w:ilvl w:val="0"/>
          <w:numId w:val="1"/>
        </w:numPr>
        <w:spacing w:after="0"/>
        <w:rPr>
          <w:sz w:val="28"/>
          <w:szCs w:val="28"/>
        </w:rPr>
      </w:pPr>
      <w:r>
        <w:rPr>
          <w:sz w:val="28"/>
          <w:szCs w:val="28"/>
        </w:rPr>
        <w:t>Head lice are not an excludable condition, however once detected the child should be treated before returning to the setting</w:t>
      </w:r>
    </w:p>
    <w:p w:rsidR="00DB5ED7" w:rsidRDefault="00DB5ED7" w:rsidP="00DB5ED7">
      <w:pPr>
        <w:pStyle w:val="ListParagraph"/>
        <w:numPr>
          <w:ilvl w:val="0"/>
          <w:numId w:val="1"/>
        </w:numPr>
        <w:spacing w:after="0"/>
        <w:rPr>
          <w:sz w:val="28"/>
          <w:szCs w:val="28"/>
        </w:rPr>
      </w:pPr>
      <w:r>
        <w:rPr>
          <w:sz w:val="28"/>
          <w:szCs w:val="28"/>
        </w:rPr>
        <w:t>In extreme cases a parent may be asked to keep the child away from the setting until infestation has cleared</w:t>
      </w:r>
    </w:p>
    <w:p w:rsidR="00DB5ED7" w:rsidRDefault="00DB5ED7" w:rsidP="00DB5ED7">
      <w:pPr>
        <w:pStyle w:val="ListParagraph"/>
        <w:numPr>
          <w:ilvl w:val="0"/>
          <w:numId w:val="1"/>
        </w:numPr>
        <w:spacing w:after="0"/>
        <w:rPr>
          <w:sz w:val="28"/>
          <w:szCs w:val="28"/>
        </w:rPr>
      </w:pPr>
      <w:r>
        <w:rPr>
          <w:sz w:val="28"/>
          <w:szCs w:val="28"/>
        </w:rPr>
        <w:t>On identifying cases of head lice all parents are informed and asked to treat their child and family</w:t>
      </w:r>
    </w:p>
    <w:p w:rsidR="00DB5ED7" w:rsidRDefault="00DB5ED7" w:rsidP="00DB5ED7">
      <w:pPr>
        <w:spacing w:after="0"/>
        <w:rPr>
          <w:sz w:val="28"/>
          <w:szCs w:val="28"/>
        </w:rPr>
      </w:pPr>
    </w:p>
    <w:p w:rsidR="00DB5ED7" w:rsidRDefault="00DB5ED7" w:rsidP="00DB5ED7">
      <w:pPr>
        <w:spacing w:after="0"/>
        <w:rPr>
          <w:sz w:val="28"/>
          <w:szCs w:val="28"/>
        </w:rPr>
      </w:pPr>
    </w:p>
    <w:p w:rsidR="00187EA1" w:rsidRDefault="00187EA1" w:rsidP="00187EA1">
      <w:pPr>
        <w:spacing w:after="0"/>
        <w:rPr>
          <w:sz w:val="28"/>
          <w:szCs w:val="28"/>
        </w:rPr>
      </w:pPr>
    </w:p>
    <w:p w:rsidR="00187EA1" w:rsidRDefault="00187EA1" w:rsidP="00187EA1">
      <w:pPr>
        <w:spacing w:after="0"/>
        <w:rPr>
          <w:sz w:val="28"/>
          <w:szCs w:val="28"/>
        </w:rPr>
      </w:pPr>
      <w:r>
        <w:rPr>
          <w:sz w:val="28"/>
          <w:szCs w:val="28"/>
        </w:rPr>
        <w:t>AT ALL TIMES THE ADMINISTRATION OF MEDICATION MUST BE COMPLIANT WITH THE SAFEGUARDING AND WELFARE REQUIREMENTS OF THE EYFS.</w:t>
      </w:r>
    </w:p>
    <w:p w:rsidR="00187EA1" w:rsidRDefault="00187EA1" w:rsidP="00187EA1">
      <w:pPr>
        <w:spacing w:after="0"/>
        <w:rPr>
          <w:sz w:val="28"/>
          <w:szCs w:val="28"/>
        </w:rPr>
      </w:pPr>
    </w:p>
    <w:p w:rsidR="00187EA1" w:rsidRDefault="00187EA1" w:rsidP="00187EA1">
      <w:pPr>
        <w:spacing w:after="0"/>
        <w:rPr>
          <w:sz w:val="28"/>
          <w:szCs w:val="28"/>
          <w:u w:val="single"/>
        </w:rPr>
      </w:pPr>
      <w:r w:rsidRPr="00187EA1">
        <w:rPr>
          <w:sz w:val="28"/>
          <w:szCs w:val="28"/>
          <w:u w:val="single"/>
        </w:rPr>
        <w:t>Oral Medication</w:t>
      </w:r>
    </w:p>
    <w:p w:rsidR="00187EA1" w:rsidRDefault="00187EA1" w:rsidP="00187EA1">
      <w:pPr>
        <w:spacing w:after="0"/>
        <w:rPr>
          <w:sz w:val="28"/>
          <w:szCs w:val="28"/>
          <w:u w:val="single"/>
        </w:rPr>
      </w:pPr>
    </w:p>
    <w:p w:rsidR="00187EA1" w:rsidRDefault="00187EA1" w:rsidP="00187EA1">
      <w:pPr>
        <w:pStyle w:val="ListParagraph"/>
        <w:numPr>
          <w:ilvl w:val="0"/>
          <w:numId w:val="1"/>
        </w:numPr>
        <w:spacing w:after="0"/>
        <w:rPr>
          <w:sz w:val="28"/>
          <w:szCs w:val="28"/>
        </w:rPr>
      </w:pPr>
      <w:r>
        <w:rPr>
          <w:sz w:val="28"/>
          <w:szCs w:val="28"/>
        </w:rPr>
        <w:lastRenderedPageBreak/>
        <w:t>Asthma medications are not regarded as ‘oral medication’ by insurers and so documents do not need to be forwarded to our insurance provider</w:t>
      </w:r>
    </w:p>
    <w:p w:rsidR="00187EA1" w:rsidRDefault="00187EA1" w:rsidP="00187EA1">
      <w:pPr>
        <w:pStyle w:val="ListParagraph"/>
        <w:numPr>
          <w:ilvl w:val="0"/>
          <w:numId w:val="1"/>
        </w:numPr>
        <w:spacing w:after="0"/>
        <w:rPr>
          <w:sz w:val="28"/>
          <w:szCs w:val="28"/>
        </w:rPr>
      </w:pPr>
      <w:r>
        <w:rPr>
          <w:sz w:val="28"/>
          <w:szCs w:val="28"/>
        </w:rPr>
        <w:t>Oral medications must be prescribed by a GP and have instructions clearly written on them</w:t>
      </w:r>
    </w:p>
    <w:p w:rsidR="00187EA1" w:rsidRDefault="00187EA1" w:rsidP="00187EA1">
      <w:pPr>
        <w:pStyle w:val="ListParagraph"/>
        <w:numPr>
          <w:ilvl w:val="0"/>
          <w:numId w:val="1"/>
        </w:numPr>
        <w:spacing w:after="0"/>
        <w:rPr>
          <w:sz w:val="28"/>
          <w:szCs w:val="28"/>
        </w:rPr>
      </w:pPr>
      <w:r>
        <w:rPr>
          <w:sz w:val="28"/>
          <w:szCs w:val="28"/>
        </w:rPr>
        <w:t>The setting must be provided with clear written instructions on how to administer the medication</w:t>
      </w:r>
    </w:p>
    <w:p w:rsidR="00187EA1" w:rsidRDefault="00187EA1" w:rsidP="00187EA1">
      <w:pPr>
        <w:pStyle w:val="ListParagraph"/>
        <w:numPr>
          <w:ilvl w:val="0"/>
          <w:numId w:val="1"/>
        </w:numPr>
        <w:spacing w:after="0"/>
        <w:rPr>
          <w:sz w:val="28"/>
          <w:szCs w:val="28"/>
        </w:rPr>
      </w:pPr>
      <w:r>
        <w:rPr>
          <w:sz w:val="28"/>
          <w:szCs w:val="28"/>
        </w:rPr>
        <w:t>All risk assessment procedures need to be adhered to for the correct storage and administration of the medication</w:t>
      </w:r>
    </w:p>
    <w:p w:rsidR="00187EA1" w:rsidRDefault="00187EA1" w:rsidP="00187EA1">
      <w:pPr>
        <w:pStyle w:val="ListParagraph"/>
        <w:numPr>
          <w:ilvl w:val="0"/>
          <w:numId w:val="1"/>
        </w:numPr>
        <w:spacing w:after="0"/>
        <w:rPr>
          <w:sz w:val="28"/>
          <w:szCs w:val="28"/>
        </w:rPr>
      </w:pPr>
      <w:r>
        <w:rPr>
          <w:sz w:val="28"/>
          <w:szCs w:val="28"/>
        </w:rPr>
        <w:t>The setting must have the parents or guardians prior written consent.</w:t>
      </w:r>
    </w:p>
    <w:p w:rsidR="00187EA1" w:rsidRDefault="00187EA1" w:rsidP="00187EA1">
      <w:pPr>
        <w:spacing w:after="0"/>
        <w:rPr>
          <w:sz w:val="28"/>
          <w:szCs w:val="28"/>
        </w:rPr>
      </w:pPr>
    </w:p>
    <w:p w:rsidR="00187EA1" w:rsidRDefault="00187EA1" w:rsidP="00187EA1">
      <w:pPr>
        <w:spacing w:after="0"/>
        <w:rPr>
          <w:sz w:val="28"/>
          <w:szCs w:val="28"/>
          <w:u w:val="single"/>
        </w:rPr>
      </w:pPr>
      <w:r>
        <w:rPr>
          <w:sz w:val="28"/>
          <w:szCs w:val="28"/>
          <w:u w:val="single"/>
        </w:rPr>
        <w:t xml:space="preserve">Life </w:t>
      </w:r>
      <w:proofErr w:type="gramStart"/>
      <w:r>
        <w:rPr>
          <w:sz w:val="28"/>
          <w:szCs w:val="28"/>
          <w:u w:val="single"/>
        </w:rPr>
        <w:t>Saving  Medication</w:t>
      </w:r>
      <w:proofErr w:type="gramEnd"/>
      <w:r>
        <w:rPr>
          <w:sz w:val="28"/>
          <w:szCs w:val="28"/>
          <w:u w:val="single"/>
        </w:rPr>
        <w:t xml:space="preserve"> and invasive treatments</w:t>
      </w:r>
    </w:p>
    <w:p w:rsidR="00187EA1" w:rsidRDefault="00187EA1" w:rsidP="00187EA1">
      <w:pPr>
        <w:spacing w:after="0"/>
        <w:rPr>
          <w:sz w:val="28"/>
          <w:szCs w:val="28"/>
          <w:u w:val="single"/>
        </w:rPr>
      </w:pPr>
    </w:p>
    <w:p w:rsidR="00187EA1" w:rsidRDefault="00187EA1" w:rsidP="00187EA1">
      <w:pPr>
        <w:spacing w:after="0"/>
        <w:rPr>
          <w:sz w:val="28"/>
          <w:szCs w:val="28"/>
        </w:rPr>
      </w:pPr>
      <w:r>
        <w:rPr>
          <w:sz w:val="28"/>
          <w:szCs w:val="28"/>
        </w:rPr>
        <w:t xml:space="preserve">Injections such as </w:t>
      </w:r>
      <w:proofErr w:type="spellStart"/>
      <w:r>
        <w:rPr>
          <w:sz w:val="28"/>
          <w:szCs w:val="28"/>
        </w:rPr>
        <w:t>Epipens</w:t>
      </w:r>
      <w:proofErr w:type="spellEnd"/>
      <w:r>
        <w:rPr>
          <w:sz w:val="28"/>
          <w:szCs w:val="28"/>
        </w:rPr>
        <w:t xml:space="preserve"> or invasive treatments such as rectal administration</w:t>
      </w:r>
    </w:p>
    <w:p w:rsidR="00187EA1" w:rsidRDefault="00187EA1" w:rsidP="00187EA1">
      <w:pPr>
        <w:pStyle w:val="ListParagraph"/>
        <w:numPr>
          <w:ilvl w:val="0"/>
          <w:numId w:val="1"/>
        </w:numPr>
        <w:spacing w:after="0"/>
        <w:rPr>
          <w:sz w:val="28"/>
          <w:szCs w:val="28"/>
        </w:rPr>
      </w:pPr>
      <w:r>
        <w:rPr>
          <w:sz w:val="28"/>
          <w:szCs w:val="28"/>
        </w:rPr>
        <w:t>A letter from the child’s GP stating the child’s condition and what medication is to be administered</w:t>
      </w:r>
    </w:p>
    <w:p w:rsidR="00187EA1" w:rsidRDefault="00187EA1" w:rsidP="00187EA1">
      <w:pPr>
        <w:pStyle w:val="ListParagraph"/>
        <w:numPr>
          <w:ilvl w:val="0"/>
          <w:numId w:val="1"/>
        </w:numPr>
        <w:spacing w:after="0"/>
        <w:rPr>
          <w:sz w:val="28"/>
          <w:szCs w:val="28"/>
        </w:rPr>
      </w:pPr>
      <w:r>
        <w:rPr>
          <w:sz w:val="28"/>
          <w:szCs w:val="28"/>
        </w:rPr>
        <w:t>Written consent from the parent allowing practitioners to administer the medication</w:t>
      </w:r>
    </w:p>
    <w:p w:rsidR="00187EA1" w:rsidRDefault="00187EA1" w:rsidP="00187EA1">
      <w:pPr>
        <w:pStyle w:val="ListParagraph"/>
        <w:numPr>
          <w:ilvl w:val="0"/>
          <w:numId w:val="1"/>
        </w:numPr>
        <w:spacing w:after="0"/>
        <w:rPr>
          <w:sz w:val="28"/>
          <w:szCs w:val="28"/>
        </w:rPr>
      </w:pPr>
      <w:r>
        <w:rPr>
          <w:sz w:val="28"/>
          <w:szCs w:val="28"/>
        </w:rPr>
        <w:t>Proof of training in the administration of such medication</w:t>
      </w:r>
    </w:p>
    <w:p w:rsidR="00187EA1" w:rsidRDefault="00187EA1" w:rsidP="00187EA1">
      <w:pPr>
        <w:pStyle w:val="ListParagraph"/>
        <w:numPr>
          <w:ilvl w:val="0"/>
          <w:numId w:val="1"/>
        </w:numPr>
        <w:spacing w:after="0"/>
        <w:rPr>
          <w:sz w:val="28"/>
          <w:szCs w:val="28"/>
        </w:rPr>
      </w:pPr>
      <w:proofErr w:type="spellStart"/>
      <w:r>
        <w:rPr>
          <w:sz w:val="28"/>
          <w:szCs w:val="28"/>
        </w:rPr>
        <w:t>Playdays</w:t>
      </w:r>
      <w:proofErr w:type="spellEnd"/>
      <w:r>
        <w:rPr>
          <w:sz w:val="28"/>
          <w:szCs w:val="28"/>
        </w:rPr>
        <w:t xml:space="preserve"> will inform The Pre School Learning Alliance Insurance Department to extend their insurance</w:t>
      </w:r>
    </w:p>
    <w:p w:rsidR="00187EA1" w:rsidRDefault="00187EA1" w:rsidP="00187EA1">
      <w:pPr>
        <w:spacing w:after="0"/>
        <w:rPr>
          <w:sz w:val="28"/>
          <w:szCs w:val="28"/>
        </w:rPr>
      </w:pPr>
    </w:p>
    <w:p w:rsidR="00187EA1" w:rsidRDefault="00187EA1" w:rsidP="00187EA1">
      <w:pPr>
        <w:spacing w:after="0"/>
        <w:rPr>
          <w:sz w:val="28"/>
          <w:szCs w:val="28"/>
        </w:rPr>
      </w:pPr>
    </w:p>
    <w:p w:rsidR="00187EA1" w:rsidRDefault="00187EA1" w:rsidP="00187EA1">
      <w:pPr>
        <w:spacing w:after="0"/>
        <w:rPr>
          <w:sz w:val="28"/>
          <w:szCs w:val="28"/>
          <w:u w:val="single"/>
        </w:rPr>
      </w:pPr>
      <w:r>
        <w:rPr>
          <w:sz w:val="28"/>
          <w:szCs w:val="28"/>
          <w:u w:val="single"/>
        </w:rPr>
        <w:t>Children requiring assistance with tubes to help with breathing, feeding or children with colostomy bags etc</w:t>
      </w:r>
    </w:p>
    <w:p w:rsidR="00187EA1" w:rsidRDefault="00187EA1" w:rsidP="00187EA1">
      <w:pPr>
        <w:pStyle w:val="ListParagraph"/>
        <w:numPr>
          <w:ilvl w:val="0"/>
          <w:numId w:val="1"/>
        </w:numPr>
        <w:spacing w:after="0"/>
        <w:rPr>
          <w:sz w:val="28"/>
          <w:szCs w:val="28"/>
        </w:rPr>
      </w:pPr>
      <w:r>
        <w:rPr>
          <w:sz w:val="28"/>
          <w:szCs w:val="28"/>
        </w:rPr>
        <w:t>Prior written consent must be obtained from the child’s parent to give treatment and/or medication prescribed by the child’s GP</w:t>
      </w:r>
    </w:p>
    <w:p w:rsidR="000E2233" w:rsidRDefault="000E2233" w:rsidP="00187EA1">
      <w:pPr>
        <w:pStyle w:val="ListParagraph"/>
        <w:numPr>
          <w:ilvl w:val="0"/>
          <w:numId w:val="1"/>
        </w:numPr>
        <w:spacing w:after="0"/>
        <w:rPr>
          <w:sz w:val="28"/>
          <w:szCs w:val="28"/>
        </w:rPr>
      </w:pPr>
      <w:r>
        <w:rPr>
          <w:sz w:val="28"/>
          <w:szCs w:val="28"/>
        </w:rPr>
        <w:t>The Practitioner must have the relevant medical training/experience</w:t>
      </w:r>
    </w:p>
    <w:p w:rsidR="000E2233" w:rsidRDefault="000E2233" w:rsidP="000E2233">
      <w:pPr>
        <w:spacing w:after="0"/>
        <w:rPr>
          <w:sz w:val="28"/>
          <w:szCs w:val="28"/>
        </w:rPr>
      </w:pPr>
    </w:p>
    <w:p w:rsidR="000E2233" w:rsidRDefault="000E2233" w:rsidP="000E2233">
      <w:pPr>
        <w:spacing w:after="0"/>
        <w:rPr>
          <w:sz w:val="28"/>
          <w:szCs w:val="28"/>
        </w:rPr>
      </w:pPr>
    </w:p>
    <w:p w:rsidR="000E2233" w:rsidRDefault="000E2233" w:rsidP="000E2233">
      <w:pPr>
        <w:spacing w:after="0"/>
        <w:rPr>
          <w:sz w:val="28"/>
          <w:szCs w:val="28"/>
        </w:rPr>
      </w:pPr>
    </w:p>
    <w:p w:rsidR="000E2233" w:rsidRDefault="000E2233" w:rsidP="000E2233">
      <w:pPr>
        <w:spacing w:after="0"/>
        <w:rPr>
          <w:sz w:val="28"/>
          <w:szCs w:val="28"/>
        </w:rPr>
      </w:pPr>
      <w:r>
        <w:rPr>
          <w:sz w:val="28"/>
          <w:szCs w:val="28"/>
        </w:rPr>
        <w:t xml:space="preserve">IF PLAYDAYS IS UNSURE OF ANY ASPECT OF MEDICAL CARE THAT IS REQUIRED THEN THEY WILL CONTACT THE PRESCHOOL LEARNING ALLIANCE INSURANCE DEPARTMENT ON 02076972585 OR EMAIL: </w:t>
      </w:r>
      <w:hyperlink r:id="rId6" w:history="1">
        <w:r w:rsidRPr="009320BE">
          <w:rPr>
            <w:rStyle w:val="Hyperlink"/>
            <w:sz w:val="28"/>
            <w:szCs w:val="28"/>
          </w:rPr>
          <w:t>MEMBERSHIP@PRE-SCHOOL.ORG.UK</w:t>
        </w:r>
      </w:hyperlink>
    </w:p>
    <w:p w:rsidR="000E2233" w:rsidRDefault="000E2233" w:rsidP="000E2233">
      <w:pPr>
        <w:spacing w:after="0"/>
        <w:rPr>
          <w:sz w:val="28"/>
          <w:szCs w:val="28"/>
        </w:rPr>
      </w:pPr>
    </w:p>
    <w:p w:rsidR="000E2233" w:rsidRDefault="000E2233" w:rsidP="000E2233">
      <w:pPr>
        <w:spacing w:after="0"/>
        <w:rPr>
          <w:sz w:val="28"/>
          <w:szCs w:val="28"/>
        </w:rPr>
      </w:pPr>
    </w:p>
    <w:p w:rsidR="000E2233" w:rsidRDefault="000E2233" w:rsidP="000E2233">
      <w:pPr>
        <w:spacing w:after="0"/>
        <w:rPr>
          <w:sz w:val="28"/>
          <w:szCs w:val="28"/>
        </w:rPr>
      </w:pPr>
    </w:p>
    <w:p w:rsidR="00FC4606" w:rsidRDefault="00FC4606" w:rsidP="00FC4606">
      <w:pPr>
        <w:spacing w:after="0"/>
        <w:ind w:left="720"/>
        <w:rPr>
          <w:sz w:val="24"/>
          <w:szCs w:val="24"/>
        </w:rPr>
      </w:pPr>
      <w:r>
        <w:rPr>
          <w:sz w:val="24"/>
          <w:szCs w:val="24"/>
        </w:rPr>
        <w:t>This Policy was adopted on:  1</w:t>
      </w:r>
      <w:r w:rsidRPr="00405966">
        <w:rPr>
          <w:sz w:val="24"/>
          <w:szCs w:val="24"/>
          <w:vertAlign w:val="superscript"/>
        </w:rPr>
        <w:t>st</w:t>
      </w:r>
      <w:r>
        <w:rPr>
          <w:sz w:val="24"/>
          <w:szCs w:val="24"/>
        </w:rPr>
        <w:t xml:space="preserve"> September 2025</w:t>
      </w:r>
    </w:p>
    <w:p w:rsidR="00FC4606" w:rsidRDefault="00FC4606" w:rsidP="00FC4606">
      <w:pPr>
        <w:spacing w:after="0"/>
        <w:ind w:left="720"/>
        <w:rPr>
          <w:sz w:val="24"/>
          <w:szCs w:val="24"/>
        </w:rPr>
      </w:pPr>
      <w:r>
        <w:rPr>
          <w:sz w:val="24"/>
          <w:szCs w:val="24"/>
        </w:rPr>
        <w:t>Signed:</w:t>
      </w:r>
      <w:r>
        <w:rPr>
          <w:sz w:val="24"/>
          <w:szCs w:val="24"/>
        </w:rPr>
        <w:tab/>
        <w:t xml:space="preserve"> Carol Moore/Manager</w:t>
      </w:r>
      <w:r>
        <w:rPr>
          <w:noProof/>
          <w:sz w:val="28"/>
          <w:szCs w:val="28"/>
          <w:lang w:eastAsia="en-GB"/>
        </w:rPr>
        <w:drawing>
          <wp:inline distT="0" distB="0" distL="0" distR="0">
            <wp:extent cx="1028700" cy="352697"/>
            <wp:effectExtent l="19050" t="0" r="0" b="0"/>
            <wp:docPr id="1" name="Picture 4" descr="C:\Users\playd\Documents\Parent pack\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yd\Documents\Parent pack\Caroles signature.jpg"/>
                    <pic:cNvPicPr>
                      <a:picLocks noChangeAspect="1" noChangeArrowheads="1"/>
                    </pic:cNvPicPr>
                  </pic:nvPicPr>
                  <pic:blipFill>
                    <a:blip r:embed="rId7" cstate="print">
                      <a:grayscl/>
                      <a:biLevel thresh="50000"/>
                    </a:blip>
                    <a:srcRect t="23810" b="14799"/>
                    <a:stretch>
                      <a:fillRect/>
                    </a:stretch>
                  </pic:blipFill>
                  <pic:spPr bwMode="auto">
                    <a:xfrm>
                      <a:off x="0" y="0"/>
                      <a:ext cx="1028700" cy="352697"/>
                    </a:xfrm>
                    <a:prstGeom prst="rect">
                      <a:avLst/>
                    </a:prstGeom>
                    <a:noFill/>
                    <a:ln w="9525">
                      <a:noFill/>
                      <a:miter lim="800000"/>
                      <a:headEnd/>
                      <a:tailEnd/>
                    </a:ln>
                  </pic:spPr>
                </pic:pic>
              </a:graphicData>
            </a:graphic>
          </wp:inline>
        </w:drawing>
      </w:r>
    </w:p>
    <w:p w:rsidR="00FC4606" w:rsidRDefault="00FC4606" w:rsidP="00FC4606">
      <w:pPr>
        <w:spacing w:after="0"/>
        <w:ind w:left="720"/>
        <w:rPr>
          <w:sz w:val="24"/>
          <w:szCs w:val="24"/>
        </w:rPr>
      </w:pPr>
    </w:p>
    <w:p w:rsidR="00FC4606" w:rsidRDefault="00FC4606" w:rsidP="00FC4606">
      <w:pPr>
        <w:spacing w:after="0"/>
        <w:ind w:left="720"/>
        <w:rPr>
          <w:sz w:val="24"/>
          <w:szCs w:val="24"/>
        </w:rPr>
      </w:pPr>
      <w:r>
        <w:rPr>
          <w:sz w:val="24"/>
          <w:szCs w:val="24"/>
        </w:rPr>
        <w:t>Signed:</w:t>
      </w:r>
      <w:r>
        <w:rPr>
          <w:sz w:val="24"/>
          <w:szCs w:val="24"/>
        </w:rPr>
        <w:tab/>
        <w:t>Linda Speck/Manager</w:t>
      </w:r>
    </w:p>
    <w:p w:rsidR="00FC4606" w:rsidRDefault="00FC4606" w:rsidP="00FC4606">
      <w:pPr>
        <w:spacing w:after="0"/>
        <w:ind w:left="720"/>
        <w:rPr>
          <w:sz w:val="24"/>
          <w:szCs w:val="24"/>
        </w:rPr>
      </w:pPr>
      <w:r>
        <w:rPr>
          <w:sz w:val="24"/>
          <w:szCs w:val="24"/>
        </w:rPr>
        <w:t xml:space="preserve">Signed: </w:t>
      </w:r>
      <w:proofErr w:type="spellStart"/>
      <w:r>
        <w:rPr>
          <w:sz w:val="24"/>
          <w:szCs w:val="24"/>
        </w:rPr>
        <w:t>Gemma</w:t>
      </w:r>
      <w:proofErr w:type="spellEnd"/>
      <w:r>
        <w:rPr>
          <w:sz w:val="24"/>
          <w:szCs w:val="24"/>
        </w:rPr>
        <w:t xml:space="preserve"> Davey/Manager </w:t>
      </w:r>
      <w:r>
        <w:rPr>
          <w:noProof/>
          <w:sz w:val="28"/>
          <w:szCs w:val="28"/>
          <w:lang w:eastAsia="en-GB"/>
        </w:rPr>
        <w:drawing>
          <wp:inline distT="0" distB="0" distL="0" distR="0">
            <wp:extent cx="723900" cy="419862"/>
            <wp:effectExtent l="19050" t="0" r="0" b="0"/>
            <wp:docPr id="3"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signature.jpg"/>
                    <pic:cNvPicPr>
                      <a:picLocks noChangeAspect="1" noChangeArrowheads="1"/>
                    </pic:cNvPicPr>
                  </pic:nvPicPr>
                  <pic:blipFill>
                    <a:blip r:embed="rId8" cstate="print"/>
                    <a:srcRect l="25862" t="22543" r="19174" b="18842"/>
                    <a:stretch>
                      <a:fillRect/>
                    </a:stretch>
                  </pic:blipFill>
                  <pic:spPr bwMode="auto">
                    <a:xfrm>
                      <a:off x="0" y="0"/>
                      <a:ext cx="723900" cy="419862"/>
                    </a:xfrm>
                    <a:prstGeom prst="rect">
                      <a:avLst/>
                    </a:prstGeom>
                    <a:noFill/>
                    <a:ln w="9525">
                      <a:noFill/>
                      <a:miter lim="800000"/>
                      <a:headEnd/>
                      <a:tailEnd/>
                    </a:ln>
                  </pic:spPr>
                </pic:pic>
              </a:graphicData>
            </a:graphic>
          </wp:inline>
        </w:drawing>
      </w:r>
      <w:r>
        <w:rPr>
          <w:sz w:val="24"/>
          <w:szCs w:val="24"/>
        </w:rPr>
        <w:tab/>
      </w:r>
    </w:p>
    <w:p w:rsidR="00FC4606" w:rsidRDefault="00FC4606" w:rsidP="00FC4606">
      <w:pPr>
        <w:spacing w:after="0"/>
        <w:ind w:left="720"/>
        <w:rPr>
          <w:sz w:val="24"/>
          <w:szCs w:val="24"/>
        </w:rPr>
      </w:pPr>
    </w:p>
    <w:p w:rsidR="00FC4606" w:rsidRDefault="00FC4606" w:rsidP="00FC4606">
      <w:pPr>
        <w:spacing w:after="0"/>
        <w:ind w:left="720"/>
        <w:rPr>
          <w:sz w:val="24"/>
          <w:szCs w:val="24"/>
        </w:rPr>
      </w:pPr>
      <w:r>
        <w:rPr>
          <w:sz w:val="24"/>
          <w:szCs w:val="24"/>
        </w:rPr>
        <w:t xml:space="preserve">This Policy is in accordance with </w:t>
      </w:r>
      <w:proofErr w:type="gramStart"/>
      <w:r>
        <w:rPr>
          <w:sz w:val="24"/>
          <w:szCs w:val="24"/>
        </w:rPr>
        <w:t>Safeguarding  Policies</w:t>
      </w:r>
      <w:proofErr w:type="gramEnd"/>
      <w:r>
        <w:rPr>
          <w:sz w:val="24"/>
          <w:szCs w:val="24"/>
        </w:rPr>
        <w:t>, Confidentiality Policy, GDPR Policy, Health and Safety policy.</w:t>
      </w:r>
    </w:p>
    <w:p w:rsidR="00FC4606" w:rsidRPr="003006ED" w:rsidRDefault="00FC4606" w:rsidP="00FC4606">
      <w:pPr>
        <w:spacing w:after="0"/>
        <w:ind w:left="720"/>
        <w:rPr>
          <w:sz w:val="24"/>
          <w:szCs w:val="24"/>
        </w:rPr>
      </w:pPr>
    </w:p>
    <w:p w:rsidR="000E2233" w:rsidRPr="000E2233" w:rsidRDefault="000E2233" w:rsidP="00FC4606">
      <w:pPr>
        <w:spacing w:after="0"/>
        <w:rPr>
          <w:sz w:val="28"/>
          <w:szCs w:val="28"/>
        </w:rPr>
      </w:pPr>
    </w:p>
    <w:sectPr w:rsidR="000E2233" w:rsidRPr="000E2233" w:rsidSect="00101A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FE4F00"/>
    <w:multiLevelType w:val="hybridMultilevel"/>
    <w:tmpl w:val="63B4652A"/>
    <w:lvl w:ilvl="0" w:tplc="7D28F84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266190"/>
    <w:rsid w:val="000E2233"/>
    <w:rsid w:val="00101AF4"/>
    <w:rsid w:val="00187EA1"/>
    <w:rsid w:val="00266190"/>
    <w:rsid w:val="002E537A"/>
    <w:rsid w:val="00395DB3"/>
    <w:rsid w:val="00794BE9"/>
    <w:rsid w:val="007F2865"/>
    <w:rsid w:val="00DB5ED7"/>
    <w:rsid w:val="00FC4606"/>
    <w:rsid w:val="00FE3C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90"/>
    <w:pPr>
      <w:ind w:left="720"/>
      <w:contextualSpacing/>
    </w:pPr>
  </w:style>
  <w:style w:type="character" w:styleId="Hyperlink">
    <w:name w:val="Hyperlink"/>
    <w:basedOn w:val="DefaultParagraphFont"/>
    <w:uiPriority w:val="99"/>
    <w:unhideWhenUsed/>
    <w:rsid w:val="000E2233"/>
    <w:rPr>
      <w:color w:val="0563C1" w:themeColor="hyperlink"/>
      <w:u w:val="single"/>
    </w:rPr>
  </w:style>
  <w:style w:type="paragraph" w:styleId="BalloonText">
    <w:name w:val="Balloon Text"/>
    <w:basedOn w:val="Normal"/>
    <w:link w:val="BalloonTextChar"/>
    <w:uiPriority w:val="99"/>
    <w:semiHidden/>
    <w:unhideWhenUsed/>
    <w:rsid w:val="000E2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3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MBERSHIP@PRE-SCHOOL.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12284-0E5C-4450-889E-F80B5C54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Speck</dc:creator>
  <cp:lastModifiedBy>linda speck</cp:lastModifiedBy>
  <cp:revision>3</cp:revision>
  <cp:lastPrinted>2025-09-04T12:04:00Z</cp:lastPrinted>
  <dcterms:created xsi:type="dcterms:W3CDTF">2025-09-04T10:09:00Z</dcterms:created>
  <dcterms:modified xsi:type="dcterms:W3CDTF">2025-09-04T13:30:00Z</dcterms:modified>
</cp:coreProperties>
</file>