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E55" w:rsidRDefault="003006ED" w:rsidP="003006ED">
      <w:pPr>
        <w:spacing w:after="0"/>
        <w:rPr>
          <w:sz w:val="28"/>
          <w:szCs w:val="28"/>
          <w:u w:val="single"/>
        </w:rPr>
      </w:pPr>
      <w:r w:rsidRPr="003006ED">
        <w:rPr>
          <w:sz w:val="28"/>
          <w:szCs w:val="28"/>
          <w:u w:val="single"/>
        </w:rPr>
        <w:t xml:space="preserve">SUITABLE PEOPLE – </w:t>
      </w:r>
    </w:p>
    <w:p w:rsidR="003006ED" w:rsidRPr="003006ED" w:rsidRDefault="003006ED" w:rsidP="003006ED">
      <w:pPr>
        <w:spacing w:after="0"/>
        <w:rPr>
          <w:sz w:val="28"/>
          <w:szCs w:val="28"/>
          <w:u w:val="single"/>
        </w:rPr>
      </w:pPr>
      <w:r w:rsidRPr="003006ED">
        <w:rPr>
          <w:sz w:val="28"/>
          <w:szCs w:val="28"/>
          <w:u w:val="single"/>
        </w:rPr>
        <w:t>STUDENT PLACEMENTS</w:t>
      </w:r>
    </w:p>
    <w:p w:rsidR="003006ED" w:rsidRDefault="003006ED" w:rsidP="003006ED">
      <w:pPr>
        <w:spacing w:after="0"/>
        <w:rPr>
          <w:sz w:val="28"/>
          <w:szCs w:val="28"/>
          <w:u w:val="single"/>
        </w:rPr>
      </w:pPr>
      <w:r w:rsidRPr="003006ED">
        <w:rPr>
          <w:sz w:val="28"/>
          <w:szCs w:val="28"/>
          <w:u w:val="single"/>
        </w:rPr>
        <w:t>Policy Statement</w:t>
      </w:r>
    </w:p>
    <w:p w:rsidR="003006ED" w:rsidRDefault="003006ED" w:rsidP="003006ED">
      <w:pPr>
        <w:spacing w:after="0"/>
        <w:rPr>
          <w:sz w:val="24"/>
          <w:szCs w:val="24"/>
        </w:rPr>
      </w:pPr>
      <w:r w:rsidRPr="003006ED">
        <w:rPr>
          <w:sz w:val="24"/>
          <w:szCs w:val="24"/>
        </w:rPr>
        <w:t>Our setting recognises that qualifications and training make an important contribution to the quality of the care and education provided by Early Years Settings.  As part of our commitment to quality we offer placements to students undertaking early years qualifications and training.  We also offer placements for school pupils on work experience.</w:t>
      </w:r>
    </w:p>
    <w:p w:rsidR="003006ED" w:rsidRDefault="003006ED" w:rsidP="003006ED">
      <w:pPr>
        <w:spacing w:after="0"/>
        <w:rPr>
          <w:sz w:val="24"/>
          <w:szCs w:val="24"/>
        </w:rPr>
      </w:pPr>
    </w:p>
    <w:p w:rsidR="003006ED" w:rsidRDefault="003006ED" w:rsidP="003006ED">
      <w:pPr>
        <w:spacing w:after="0"/>
        <w:rPr>
          <w:sz w:val="24"/>
          <w:szCs w:val="24"/>
          <w:u w:val="single"/>
        </w:rPr>
      </w:pPr>
      <w:r>
        <w:rPr>
          <w:sz w:val="24"/>
          <w:szCs w:val="24"/>
        </w:rPr>
        <w:tab/>
      </w:r>
      <w:r>
        <w:rPr>
          <w:sz w:val="24"/>
          <w:szCs w:val="24"/>
          <w:u w:val="single"/>
        </w:rPr>
        <w:t>Procedures</w:t>
      </w:r>
    </w:p>
    <w:p w:rsidR="003006ED" w:rsidRDefault="003006ED" w:rsidP="000A6F5A">
      <w:pPr>
        <w:spacing w:after="0"/>
        <w:ind w:left="720"/>
        <w:rPr>
          <w:sz w:val="24"/>
          <w:szCs w:val="24"/>
        </w:rPr>
      </w:pPr>
      <w:r>
        <w:rPr>
          <w:sz w:val="24"/>
          <w:szCs w:val="24"/>
        </w:rPr>
        <w:t xml:space="preserve">We require students on qualification courses to meet the ‘suitable people’ requirements of Ofsted and have CRB checks carried out.  We require students in our setting to have a sufficient understanding and use of English to contribute to the well-being of children in our care.  We require schools placing students under the age of 17 years to vouch for their good character.  We supervise students under the age of 17 years at all times and do not allow them to have unsupervised access to children.  Students undertaking qualification courses who are placed in our setting on a short term basis are not counted in our staffing ratios.  Trainee practitioners employed </w:t>
      </w:r>
      <w:r w:rsidR="000A6F5A">
        <w:rPr>
          <w:sz w:val="24"/>
          <w:szCs w:val="24"/>
        </w:rPr>
        <w:t>b</w:t>
      </w:r>
      <w:r>
        <w:rPr>
          <w:sz w:val="24"/>
          <w:szCs w:val="24"/>
        </w:rPr>
        <w:t>y the setting a</w:t>
      </w:r>
      <w:r w:rsidR="00405966">
        <w:rPr>
          <w:sz w:val="24"/>
          <w:szCs w:val="24"/>
        </w:rPr>
        <w:t>nd students over the age of 17 will only be included in the ratios if they hold a certificate in Paediatric first aid</w:t>
      </w:r>
      <w:r>
        <w:rPr>
          <w:sz w:val="24"/>
          <w:szCs w:val="24"/>
        </w:rPr>
        <w:t>.  We take out employers’ liability insurance and public liability insurance which covers both trainees and voluntary helpers.  We require students to keep to our Confidential</w:t>
      </w:r>
      <w:r w:rsidR="00601B1D">
        <w:rPr>
          <w:sz w:val="24"/>
          <w:szCs w:val="24"/>
        </w:rPr>
        <w:t>ity</w:t>
      </w:r>
      <w:r>
        <w:rPr>
          <w:sz w:val="24"/>
          <w:szCs w:val="24"/>
        </w:rPr>
        <w:t xml:space="preserve"> Policy.  We co-operate with students’ tutors in order to help students to fulfil the requirements of their course of study.  We provide students at the first session of their placement, with a short induction on how our setting is managed, how our sessions are organised and our policies and procedures. </w:t>
      </w:r>
      <w:r w:rsidR="00405966">
        <w:rPr>
          <w:sz w:val="24"/>
          <w:szCs w:val="24"/>
        </w:rPr>
        <w:t>Students are given a fully comprehensive induction pack which includes the setting’s full safeguarding policy.</w:t>
      </w:r>
      <w:r>
        <w:rPr>
          <w:sz w:val="24"/>
          <w:szCs w:val="24"/>
        </w:rPr>
        <w:t xml:space="preserve"> We communicate a positive message to students about the value of qualifications and training.  We make the needs of the children paramount by not admitting stu</w:t>
      </w:r>
      <w:r w:rsidR="000A6F5A">
        <w:rPr>
          <w:sz w:val="24"/>
          <w:szCs w:val="24"/>
        </w:rPr>
        <w:t>d</w:t>
      </w:r>
      <w:r>
        <w:rPr>
          <w:sz w:val="24"/>
          <w:szCs w:val="24"/>
        </w:rPr>
        <w:t>ents in numbers that hinder the essential</w:t>
      </w:r>
      <w:r w:rsidR="000A6F5A">
        <w:rPr>
          <w:sz w:val="24"/>
          <w:szCs w:val="24"/>
        </w:rPr>
        <w:t xml:space="preserve"> work of the setting. W</w:t>
      </w:r>
      <w:r>
        <w:rPr>
          <w:sz w:val="24"/>
          <w:szCs w:val="24"/>
        </w:rPr>
        <w:t>e ensure that trainees and s</w:t>
      </w:r>
      <w:r w:rsidR="000A6F5A">
        <w:rPr>
          <w:sz w:val="24"/>
          <w:szCs w:val="24"/>
        </w:rPr>
        <w:t>tudents placed with us are engag</w:t>
      </w:r>
      <w:r>
        <w:rPr>
          <w:sz w:val="24"/>
          <w:szCs w:val="24"/>
        </w:rPr>
        <w:t>ed in bona fide early years training, which provides the necessary back</w:t>
      </w:r>
      <w:r w:rsidR="000A6F5A">
        <w:rPr>
          <w:sz w:val="24"/>
          <w:szCs w:val="24"/>
        </w:rPr>
        <w:t>g</w:t>
      </w:r>
      <w:r>
        <w:rPr>
          <w:sz w:val="24"/>
          <w:szCs w:val="24"/>
        </w:rPr>
        <w:t>round understanding of children’s development and activities.</w:t>
      </w:r>
    </w:p>
    <w:p w:rsidR="000A6F5A" w:rsidRDefault="000A6F5A" w:rsidP="000A6F5A">
      <w:pPr>
        <w:spacing w:after="0"/>
        <w:ind w:left="720"/>
        <w:rPr>
          <w:sz w:val="24"/>
          <w:szCs w:val="24"/>
        </w:rPr>
      </w:pPr>
    </w:p>
    <w:p w:rsidR="000A6F5A" w:rsidRDefault="000A6F5A" w:rsidP="000A6F5A">
      <w:pPr>
        <w:spacing w:after="0"/>
        <w:ind w:left="720"/>
        <w:rPr>
          <w:sz w:val="24"/>
          <w:szCs w:val="24"/>
        </w:rPr>
      </w:pPr>
      <w:r>
        <w:rPr>
          <w:sz w:val="24"/>
          <w:szCs w:val="24"/>
        </w:rPr>
        <w:t>This Policy was adopted on:</w:t>
      </w:r>
      <w:r w:rsidR="00260915">
        <w:rPr>
          <w:sz w:val="24"/>
          <w:szCs w:val="24"/>
        </w:rPr>
        <w:t xml:space="preserve">  </w:t>
      </w:r>
      <w:r w:rsidR="00405966">
        <w:rPr>
          <w:sz w:val="24"/>
          <w:szCs w:val="24"/>
        </w:rPr>
        <w:t>1</w:t>
      </w:r>
      <w:r w:rsidR="00405966" w:rsidRPr="00405966">
        <w:rPr>
          <w:sz w:val="24"/>
          <w:szCs w:val="24"/>
          <w:vertAlign w:val="superscript"/>
        </w:rPr>
        <w:t>st</w:t>
      </w:r>
      <w:r w:rsidR="00405966">
        <w:rPr>
          <w:sz w:val="24"/>
          <w:szCs w:val="24"/>
        </w:rPr>
        <w:t xml:space="preserve"> September 2025</w:t>
      </w:r>
    </w:p>
    <w:p w:rsidR="000A6F5A" w:rsidRDefault="00405966" w:rsidP="000A6F5A">
      <w:pPr>
        <w:spacing w:after="0"/>
        <w:ind w:left="720"/>
        <w:rPr>
          <w:sz w:val="24"/>
          <w:szCs w:val="24"/>
        </w:rPr>
      </w:pPr>
      <w:r>
        <w:rPr>
          <w:sz w:val="24"/>
          <w:szCs w:val="24"/>
        </w:rPr>
        <w:t>Signed:</w:t>
      </w:r>
      <w:r>
        <w:rPr>
          <w:sz w:val="24"/>
          <w:szCs w:val="24"/>
        </w:rPr>
        <w:tab/>
      </w:r>
      <w:r w:rsidR="009259EE">
        <w:rPr>
          <w:sz w:val="24"/>
          <w:szCs w:val="24"/>
        </w:rPr>
        <w:t xml:space="preserve"> Carol Moore/Manager</w:t>
      </w:r>
      <w:r w:rsidR="009259EE">
        <w:rPr>
          <w:noProof/>
          <w:sz w:val="28"/>
          <w:szCs w:val="28"/>
          <w:lang w:eastAsia="en-GB"/>
        </w:rPr>
        <w:drawing>
          <wp:inline distT="0" distB="0" distL="0" distR="0">
            <wp:extent cx="1028700" cy="352697"/>
            <wp:effectExtent l="19050" t="0" r="0" b="0"/>
            <wp:docPr id="4" name="Picture 4" descr="C:\Users\playd\Documents\Parent pack\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ayd\Documents\Parent pack\Caroles signature.jpg"/>
                    <pic:cNvPicPr>
                      <a:picLocks noChangeAspect="1" noChangeArrowheads="1"/>
                    </pic:cNvPicPr>
                  </pic:nvPicPr>
                  <pic:blipFill>
                    <a:blip r:embed="rId4" cstate="print">
                      <a:grayscl/>
                      <a:biLevel thresh="50000"/>
                    </a:blip>
                    <a:srcRect t="23810" b="14799"/>
                    <a:stretch>
                      <a:fillRect/>
                    </a:stretch>
                  </pic:blipFill>
                  <pic:spPr bwMode="auto">
                    <a:xfrm>
                      <a:off x="0" y="0"/>
                      <a:ext cx="1028700" cy="352697"/>
                    </a:xfrm>
                    <a:prstGeom prst="rect">
                      <a:avLst/>
                    </a:prstGeom>
                    <a:noFill/>
                    <a:ln w="9525">
                      <a:noFill/>
                      <a:miter lim="800000"/>
                      <a:headEnd/>
                      <a:tailEnd/>
                    </a:ln>
                  </pic:spPr>
                </pic:pic>
              </a:graphicData>
            </a:graphic>
          </wp:inline>
        </w:drawing>
      </w:r>
    </w:p>
    <w:p w:rsidR="009259EE" w:rsidRDefault="009259EE" w:rsidP="000A6F5A">
      <w:pPr>
        <w:spacing w:after="0"/>
        <w:ind w:left="720"/>
        <w:rPr>
          <w:sz w:val="24"/>
          <w:szCs w:val="24"/>
        </w:rPr>
      </w:pPr>
    </w:p>
    <w:p w:rsidR="009259EE" w:rsidRDefault="000A6F5A" w:rsidP="000A6F5A">
      <w:pPr>
        <w:spacing w:after="0"/>
        <w:ind w:left="720"/>
        <w:rPr>
          <w:sz w:val="24"/>
          <w:szCs w:val="24"/>
        </w:rPr>
      </w:pPr>
      <w:r>
        <w:rPr>
          <w:sz w:val="24"/>
          <w:szCs w:val="24"/>
        </w:rPr>
        <w:t>Signed:</w:t>
      </w:r>
      <w:r>
        <w:rPr>
          <w:sz w:val="24"/>
          <w:szCs w:val="24"/>
        </w:rPr>
        <w:tab/>
      </w:r>
      <w:r w:rsidR="009259EE">
        <w:rPr>
          <w:sz w:val="24"/>
          <w:szCs w:val="24"/>
        </w:rPr>
        <w:t>Linda Speck/Manager</w:t>
      </w:r>
    </w:p>
    <w:p w:rsidR="000A6F5A" w:rsidRDefault="009259EE" w:rsidP="000A6F5A">
      <w:pPr>
        <w:spacing w:after="0"/>
        <w:ind w:left="720"/>
        <w:rPr>
          <w:sz w:val="24"/>
          <w:szCs w:val="24"/>
        </w:rPr>
      </w:pPr>
      <w:r>
        <w:rPr>
          <w:sz w:val="24"/>
          <w:szCs w:val="24"/>
        </w:rPr>
        <w:t xml:space="preserve">Signed: </w:t>
      </w:r>
      <w:proofErr w:type="spellStart"/>
      <w:r>
        <w:rPr>
          <w:sz w:val="24"/>
          <w:szCs w:val="24"/>
        </w:rPr>
        <w:t>Gemma</w:t>
      </w:r>
      <w:proofErr w:type="spellEnd"/>
      <w:r>
        <w:rPr>
          <w:sz w:val="24"/>
          <w:szCs w:val="24"/>
        </w:rPr>
        <w:t xml:space="preserve"> Davey/Manager </w:t>
      </w:r>
      <w:r>
        <w:rPr>
          <w:noProof/>
          <w:sz w:val="28"/>
          <w:szCs w:val="28"/>
          <w:lang w:eastAsia="en-GB"/>
        </w:rPr>
        <w:drawing>
          <wp:inline distT="0" distB="0" distL="0" distR="0">
            <wp:extent cx="723900" cy="419862"/>
            <wp:effectExtent l="19050" t="0" r="0" b="0"/>
            <wp:docPr id="1" name="Picture 1"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signature.jpg"/>
                    <pic:cNvPicPr>
                      <a:picLocks noChangeAspect="1" noChangeArrowheads="1"/>
                    </pic:cNvPicPr>
                  </pic:nvPicPr>
                  <pic:blipFill>
                    <a:blip r:embed="rId5" cstate="print"/>
                    <a:srcRect l="25862" t="22543" r="19174" b="18842"/>
                    <a:stretch>
                      <a:fillRect/>
                    </a:stretch>
                  </pic:blipFill>
                  <pic:spPr bwMode="auto">
                    <a:xfrm>
                      <a:off x="0" y="0"/>
                      <a:ext cx="723900" cy="419862"/>
                    </a:xfrm>
                    <a:prstGeom prst="rect">
                      <a:avLst/>
                    </a:prstGeom>
                    <a:noFill/>
                    <a:ln w="9525">
                      <a:noFill/>
                      <a:miter lim="800000"/>
                      <a:headEnd/>
                      <a:tailEnd/>
                    </a:ln>
                  </pic:spPr>
                </pic:pic>
              </a:graphicData>
            </a:graphic>
          </wp:inline>
        </w:drawing>
      </w:r>
      <w:r w:rsidR="000A6F5A">
        <w:rPr>
          <w:sz w:val="24"/>
          <w:szCs w:val="24"/>
        </w:rPr>
        <w:tab/>
      </w:r>
    </w:p>
    <w:p w:rsidR="00260915" w:rsidRDefault="00260915" w:rsidP="000A6F5A">
      <w:pPr>
        <w:spacing w:after="0"/>
        <w:ind w:left="720"/>
        <w:rPr>
          <w:sz w:val="24"/>
          <w:szCs w:val="24"/>
        </w:rPr>
      </w:pPr>
    </w:p>
    <w:p w:rsidR="00260915" w:rsidRDefault="00260915" w:rsidP="009259EE">
      <w:pPr>
        <w:spacing w:after="0"/>
        <w:ind w:left="720"/>
        <w:rPr>
          <w:sz w:val="24"/>
          <w:szCs w:val="24"/>
        </w:rPr>
      </w:pPr>
      <w:r>
        <w:rPr>
          <w:sz w:val="24"/>
          <w:szCs w:val="24"/>
        </w:rPr>
        <w:t xml:space="preserve">This Policy is in accordance with </w:t>
      </w:r>
      <w:proofErr w:type="gramStart"/>
      <w:r>
        <w:rPr>
          <w:sz w:val="24"/>
          <w:szCs w:val="24"/>
        </w:rPr>
        <w:t>Safeguarding  Policies</w:t>
      </w:r>
      <w:proofErr w:type="gramEnd"/>
      <w:r>
        <w:rPr>
          <w:sz w:val="24"/>
          <w:szCs w:val="24"/>
        </w:rPr>
        <w:t>, Confidentiality Policy</w:t>
      </w:r>
      <w:r w:rsidR="009259EE">
        <w:rPr>
          <w:sz w:val="24"/>
          <w:szCs w:val="24"/>
        </w:rPr>
        <w:t>, GDPR Policy, Induction Policy</w:t>
      </w:r>
    </w:p>
    <w:p w:rsidR="000A6F5A" w:rsidRPr="003006ED" w:rsidRDefault="000A6F5A" w:rsidP="000A6F5A">
      <w:pPr>
        <w:spacing w:after="0"/>
        <w:ind w:left="720"/>
        <w:rPr>
          <w:sz w:val="24"/>
          <w:szCs w:val="24"/>
        </w:rPr>
      </w:pPr>
    </w:p>
    <w:sectPr w:rsidR="000A6F5A" w:rsidRPr="003006ED" w:rsidSect="005617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6ED"/>
    <w:rsid w:val="00001DF3"/>
    <w:rsid w:val="000A6F5A"/>
    <w:rsid w:val="00260915"/>
    <w:rsid w:val="003006ED"/>
    <w:rsid w:val="00405966"/>
    <w:rsid w:val="00445B96"/>
    <w:rsid w:val="005617D8"/>
    <w:rsid w:val="005E4B01"/>
    <w:rsid w:val="00601B1D"/>
    <w:rsid w:val="00796E55"/>
    <w:rsid w:val="009259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5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Speck</dc:creator>
  <cp:lastModifiedBy>linda speck</cp:lastModifiedBy>
  <cp:revision>4</cp:revision>
  <cp:lastPrinted>2020-08-22T13:15:00Z</cp:lastPrinted>
  <dcterms:created xsi:type="dcterms:W3CDTF">2025-09-04T10:46:00Z</dcterms:created>
  <dcterms:modified xsi:type="dcterms:W3CDTF">2025-09-04T12:00:00Z</dcterms:modified>
</cp:coreProperties>
</file>